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2E78" w14:textId="33C02958" w:rsidR="00D538C3" w:rsidRPr="00871C0E" w:rsidRDefault="00516B9F" w:rsidP="00871C0E">
      <w:pPr>
        <w:spacing w:before="120" w:after="120"/>
        <w:jc w:val="center"/>
        <w:rPr>
          <w:rFonts w:ascii="Times New Roman" w:hAnsi="Times New Roman" w:cs="Times New Roman"/>
          <w:b/>
          <w:color w:val="auto"/>
          <w:sz w:val="28"/>
          <w:szCs w:val="28"/>
          <w:lang w:val="en-US"/>
        </w:rPr>
      </w:pPr>
      <w:r w:rsidRPr="00871C0E">
        <w:rPr>
          <w:rFonts w:ascii="Times New Roman" w:hAnsi="Times New Roman" w:cs="Times New Roman"/>
          <w:b/>
          <w:color w:val="auto"/>
          <w:sz w:val="28"/>
          <w:szCs w:val="28"/>
          <w:lang w:val="en-US"/>
        </w:rPr>
        <w:t>THỦ TỤ</w:t>
      </w:r>
      <w:r w:rsidR="00871C0E" w:rsidRPr="00871C0E">
        <w:rPr>
          <w:rFonts w:ascii="Times New Roman" w:hAnsi="Times New Roman" w:cs="Times New Roman"/>
          <w:b/>
          <w:color w:val="auto"/>
          <w:sz w:val="28"/>
          <w:szCs w:val="28"/>
          <w:lang w:val="en-US"/>
        </w:rPr>
        <w:t>C 19</w:t>
      </w:r>
      <w:r w:rsidRPr="00871C0E">
        <w:rPr>
          <w:rFonts w:ascii="Times New Roman" w:hAnsi="Times New Roman" w:cs="Times New Roman"/>
          <w:b/>
          <w:color w:val="auto"/>
          <w:sz w:val="28"/>
          <w:szCs w:val="28"/>
          <w:lang w:val="en-US"/>
        </w:rPr>
        <w:t xml:space="preserve">: </w:t>
      </w:r>
      <w:r w:rsidR="005C47B0" w:rsidRPr="00871C0E">
        <w:rPr>
          <w:rFonts w:ascii="Times New Roman" w:hAnsi="Times New Roman" w:cs="Times New Roman"/>
          <w:b/>
          <w:color w:val="auto"/>
          <w:sz w:val="28"/>
          <w:szCs w:val="28"/>
          <w:lang w:val="en-US"/>
        </w:rPr>
        <w:t>C</w:t>
      </w:r>
      <w:bookmarkStart w:id="0" w:name="_GoBack"/>
      <w:bookmarkEnd w:id="0"/>
      <w:r w:rsidR="005C47B0" w:rsidRPr="00871C0E">
        <w:rPr>
          <w:rFonts w:ascii="Times New Roman" w:hAnsi="Times New Roman" w:cs="Times New Roman"/>
          <w:b/>
          <w:color w:val="auto"/>
          <w:sz w:val="28"/>
          <w:szCs w:val="28"/>
          <w:lang w:val="en-US"/>
        </w:rPr>
        <w:t xml:space="preserve">ÔNG NHẬN </w:t>
      </w:r>
      <w:r w:rsidR="00871C0E" w:rsidRPr="00871C0E">
        <w:rPr>
          <w:rFonts w:ascii="Times New Roman" w:hAnsi="Times New Roman" w:cs="Times New Roman"/>
          <w:b/>
          <w:color w:val="auto"/>
          <w:sz w:val="28"/>
          <w:szCs w:val="28"/>
          <w:lang w:val="en-US"/>
        </w:rPr>
        <w:t>NHẬN TRƯỜNG TIỂU HỌC</w:t>
      </w:r>
    </w:p>
    <w:p w14:paraId="6DFED302" w14:textId="104C8C97" w:rsidR="00871C0E" w:rsidRPr="00871C0E" w:rsidRDefault="00871C0E" w:rsidP="00871C0E">
      <w:pPr>
        <w:spacing w:before="120" w:after="120"/>
        <w:jc w:val="center"/>
        <w:rPr>
          <w:rFonts w:ascii="Times New Roman" w:hAnsi="Times New Roman" w:cs="Times New Roman"/>
          <w:b/>
          <w:color w:val="auto"/>
          <w:sz w:val="28"/>
          <w:szCs w:val="28"/>
          <w:lang w:val="en-US"/>
        </w:rPr>
      </w:pPr>
      <w:r w:rsidRPr="00871C0E">
        <w:rPr>
          <w:rFonts w:ascii="Times New Roman" w:hAnsi="Times New Roman" w:cs="Times New Roman"/>
          <w:b/>
          <w:color w:val="auto"/>
          <w:sz w:val="28"/>
          <w:szCs w:val="28"/>
          <w:lang w:val="en-US"/>
        </w:rPr>
        <w:t>ĐẠT MỨC CHẤT LƯỢNG TỐI THIỂU</w:t>
      </w:r>
    </w:p>
    <w:p w14:paraId="21F62E79" w14:textId="77777777" w:rsidR="00D538C3" w:rsidRPr="00871C0E" w:rsidRDefault="00D538C3" w:rsidP="00871C0E">
      <w:pPr>
        <w:spacing w:before="120" w:after="120"/>
        <w:jc w:val="both"/>
        <w:rPr>
          <w:rFonts w:ascii="Times New Roman" w:hAnsi="Times New Roman" w:cs="Times New Roman"/>
          <w:b/>
          <w:color w:val="auto"/>
          <w:sz w:val="28"/>
          <w:szCs w:val="28"/>
          <w:lang w:val="en-US"/>
        </w:rPr>
      </w:pPr>
    </w:p>
    <w:p w14:paraId="21F62E7A" w14:textId="77777777" w:rsidR="001E1326" w:rsidRPr="00871C0E" w:rsidRDefault="001E1326" w:rsidP="00871C0E">
      <w:pPr>
        <w:spacing w:before="120" w:after="120"/>
        <w:ind w:firstLine="720"/>
        <w:jc w:val="both"/>
        <w:rPr>
          <w:rFonts w:ascii="Times New Roman" w:hAnsi="Times New Roman" w:cs="Times New Roman"/>
          <w:b/>
          <w:color w:val="auto"/>
          <w:sz w:val="28"/>
          <w:szCs w:val="28"/>
          <w:lang w:val="en-US"/>
        </w:rPr>
      </w:pPr>
      <w:r w:rsidRPr="00871C0E">
        <w:rPr>
          <w:rFonts w:ascii="Times New Roman" w:hAnsi="Times New Roman" w:cs="Times New Roman"/>
          <w:b/>
          <w:color w:val="auto"/>
          <w:sz w:val="28"/>
          <w:szCs w:val="28"/>
          <w:lang w:val="en-US"/>
        </w:rPr>
        <w:t>1. Các bước thực hiện</w:t>
      </w:r>
    </w:p>
    <w:p w14:paraId="774F532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lang w:val="x-none" w:eastAsia="x-none"/>
        </w:rPr>
      </w:pPr>
      <w:r w:rsidRPr="00871C0E">
        <w:rPr>
          <w:color w:val="313031"/>
          <w:sz w:val="28"/>
          <w:szCs w:val="28"/>
        </w:rPr>
        <w:t>- Căn cứ các tiêu chuẩn quy định về mức chất lượng tối thiểu, trường tiểu học và Uỷ ban nhân dân xã tự kiểm tra, đánh giá. Xét thấy đạt yêu cầu, Uỷ ban nhân dân xã làm văn bản kèm theo biên bản kiểm tra đề nghị Phòng giáo dục và đào tạo thẩm định, đánh giá;</w:t>
      </w:r>
    </w:p>
    <w:p w14:paraId="393551B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Trong thời gian 20 ngày làm việc kể từ ngày nhận được hồ sơ hợp lệ, Phòng giáo dục và đào tạo quyết định thành lập đoàn kiểm tra và hoàn thành việc thẩm định kết quả kiểm tra của trường tiểu học và Uỷ ban nhân dân xã. Trường hợp hồ sơ không đầy đủ hoặc không đúng theo quy định, phòng giáo dục và đào tạo trả lại hồ sơ hoặc gửi văn bản yêu cầu nhà trường và Uỷ ban nhân dân xã bổ sung hồ sơ cho hợp lệ; </w:t>
      </w:r>
    </w:p>
    <w:p w14:paraId="4D8B9D0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Căn cứ kết quả kiểm tra, phòng giáo dục và đào tạo làm văn bản kèm theo biên bản kiểm tra đề nghị chủ tịch Uỷ ban nhân dân huyện quyết định công nhận đối với những trường tiểu học đạt mức chất lượng tối thiểu;</w:t>
      </w:r>
    </w:p>
    <w:p w14:paraId="21F62E7E" w14:textId="567EADDC" w:rsidR="001321DB"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Trong thời gian 20 ngày làm việc kể từ ngày nhận được văn bản đề nghị của phòng giáo dục và đào tạo, chủ tịch Uỷ ban nhân dân huyện xem xét, quyết định công nhận đối với trường tiểu học đạt mức chất lượng tối thiểu.</w:t>
      </w:r>
    </w:p>
    <w:p w14:paraId="21F62E7F" w14:textId="77777777" w:rsidR="001E1326" w:rsidRPr="00871C0E" w:rsidRDefault="001E1326" w:rsidP="00871C0E">
      <w:pPr>
        <w:spacing w:before="120" w:after="120"/>
        <w:ind w:firstLine="720"/>
        <w:jc w:val="both"/>
        <w:rPr>
          <w:rFonts w:ascii="Times New Roman" w:hAnsi="Times New Roman" w:cs="Times New Roman"/>
          <w:b/>
          <w:color w:val="auto"/>
          <w:sz w:val="28"/>
          <w:szCs w:val="28"/>
          <w:lang w:val="en-US"/>
        </w:rPr>
      </w:pPr>
      <w:r w:rsidRPr="00871C0E">
        <w:rPr>
          <w:rFonts w:ascii="Times New Roman" w:hAnsi="Times New Roman" w:cs="Times New Roman"/>
          <w:b/>
          <w:color w:val="auto"/>
          <w:sz w:val="28"/>
          <w:szCs w:val="28"/>
          <w:lang w:val="en-US"/>
        </w:rPr>
        <w:t xml:space="preserve">2. Hồ sơ </w:t>
      </w:r>
    </w:p>
    <w:p w14:paraId="7035B6C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lang w:val="x-none" w:eastAsia="x-none"/>
        </w:rPr>
      </w:pPr>
      <w:r w:rsidRPr="00871C0E">
        <w:rPr>
          <w:color w:val="313031"/>
          <w:sz w:val="28"/>
          <w:szCs w:val="28"/>
        </w:rPr>
        <w:t>* Thành phần hồ sơ:</w:t>
      </w:r>
    </w:p>
    <w:p w14:paraId="57B110A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Báo cáo tự kiểm tra của nhà trường theo từng nội dung đã được quy định, có xác nhận của Uỷ ban nhân dân xã;</w:t>
      </w:r>
    </w:p>
    <w:p w14:paraId="3ED9EC1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4"/>
          <w:sz w:val="28"/>
          <w:szCs w:val="28"/>
        </w:rPr>
        <w:t>- Văn bản của nhà trường đề nghị phòng giáo dục và đào tạo kiểm tra, công nhận trường tiểu học đạt mức chất lượng tối thiểu.</w:t>
      </w:r>
    </w:p>
    <w:p w14:paraId="21F62E86" w14:textId="5A77A749" w:rsidR="001321DB"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Số lượng hồ sơ: 01 bộ.</w:t>
      </w:r>
    </w:p>
    <w:p w14:paraId="21F62E87" w14:textId="77777777" w:rsidR="001E1326" w:rsidRPr="00871C0E" w:rsidRDefault="001E1326" w:rsidP="00871C0E">
      <w:pPr>
        <w:spacing w:before="120" w:after="120"/>
        <w:ind w:firstLine="720"/>
        <w:jc w:val="both"/>
        <w:rPr>
          <w:rFonts w:ascii="Times New Roman" w:hAnsi="Times New Roman" w:cs="Times New Roman"/>
          <w:b/>
          <w:color w:val="auto"/>
          <w:sz w:val="28"/>
          <w:szCs w:val="28"/>
          <w:lang w:val="en-US"/>
        </w:rPr>
      </w:pPr>
      <w:r w:rsidRPr="00871C0E">
        <w:rPr>
          <w:rFonts w:ascii="Times New Roman" w:hAnsi="Times New Roman" w:cs="Times New Roman"/>
          <w:b/>
          <w:color w:val="auto"/>
          <w:sz w:val="28"/>
          <w:szCs w:val="28"/>
          <w:lang w:val="en-US"/>
        </w:rPr>
        <w:t xml:space="preserve">3. Căn cứ pháp lí </w:t>
      </w:r>
    </w:p>
    <w:p w14:paraId="21F62E88" w14:textId="10001DFB" w:rsidR="001E1326"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shd w:val="clear" w:color="auto" w:fill="FFFFFF"/>
        </w:rPr>
        <w:t>Thông tư số 59/2012/TT-BGDĐT ngày 28/12/2012 của Bộ Giáo dục và Đào tạo ban hành Quy định về tiêu chuẩn đánh giá, công nhận trường tiểu học đạt mức chất lượng tối thiểu, trường tiểu học đạt chuẩn quốc gia.</w:t>
      </w:r>
    </w:p>
    <w:p w14:paraId="5F6E56A2" w14:textId="2CF0AC96" w:rsidR="00563216" w:rsidRPr="00871C0E" w:rsidRDefault="00563216" w:rsidP="00871C0E">
      <w:pPr>
        <w:widowControl/>
        <w:spacing w:before="120" w:after="120"/>
        <w:ind w:firstLine="720"/>
        <w:jc w:val="both"/>
        <w:rPr>
          <w:rFonts w:ascii="Times New Roman" w:hAnsi="Times New Roman" w:cs="Times New Roman"/>
          <w:b/>
          <w:color w:val="313031"/>
          <w:sz w:val="28"/>
          <w:szCs w:val="28"/>
          <w:shd w:val="clear" w:color="auto" w:fill="FFFFFF"/>
          <w:lang w:val="en-US"/>
        </w:rPr>
      </w:pPr>
      <w:r w:rsidRPr="00871C0E">
        <w:rPr>
          <w:rFonts w:ascii="Times New Roman" w:hAnsi="Times New Roman" w:cs="Times New Roman"/>
          <w:b/>
          <w:color w:val="313031"/>
          <w:sz w:val="28"/>
          <w:szCs w:val="28"/>
          <w:shd w:val="clear" w:color="auto" w:fill="FFFFFF"/>
          <w:lang w:val="en-US"/>
        </w:rPr>
        <w:t>4. Yêu cầu</w:t>
      </w:r>
    </w:p>
    <w:p w14:paraId="7C2CEA4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lang w:val="x-none" w:eastAsia="x-none"/>
        </w:rPr>
      </w:pPr>
      <w:r w:rsidRPr="00871C0E">
        <w:rPr>
          <w:color w:val="313031"/>
          <w:sz w:val="28"/>
          <w:szCs w:val="28"/>
        </w:rPr>
        <w:t>Đáp ứng 5 tiêu chuẩn sau:</w:t>
      </w:r>
    </w:p>
    <w:p w14:paraId="6223A67D"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rStyle w:val="Emphasis"/>
          <w:color w:val="313031"/>
          <w:sz w:val="28"/>
          <w:szCs w:val="28"/>
        </w:rPr>
        <w:t>* Tiêu chuẩn 1 - Tổ chức và quản lý nhà trường</w:t>
      </w:r>
    </w:p>
    <w:p w14:paraId="0CB6F26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Cơ cấu tổ chức bộ máy nhà trường</w:t>
      </w:r>
    </w:p>
    <w:p w14:paraId="617D85C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xml:space="preserve">+ Hiệu trưởng, phó hiệu trưởng và các hội đồng (hội đồng trường đối với trường công lập, hội đồng quản trị đối với trường tư thục, hội đồng thi đua khen </w:t>
      </w:r>
      <w:r w:rsidRPr="00871C0E">
        <w:rPr>
          <w:color w:val="313031"/>
          <w:sz w:val="28"/>
          <w:szCs w:val="28"/>
        </w:rPr>
        <w:lastRenderedPageBreak/>
        <w:t>thưởng và các hội đồng tư vấn khác) thực hiện theo quy định hiện hành tại Điều lệ trường tiểu học;</w:t>
      </w:r>
    </w:p>
    <w:p w14:paraId="2782C80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14:paraId="5F40F4C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Nhà trường có các tổ chuyên môn, tổ văn phòng và hoạt động theo quy định hiện hành tại Điều lệ trường tiểu học.</w:t>
      </w:r>
    </w:p>
    <w:p w14:paraId="59FC867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Lớp học, số học sinh, trường, điểm trường</w:t>
      </w:r>
    </w:p>
    <w:p w14:paraId="47C0225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Lớp học, số học sinh trong một lớp thực hiện theo quy định hiện hành tại Điều lệ trường tiểu học;</w:t>
      </w:r>
    </w:p>
    <w:p w14:paraId="30F2D8B2"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Địa điểm đặt trường, điểm trường thực hiện theo quy định hiện hành tại Điều lệ trường tiểu học.</w:t>
      </w:r>
    </w:p>
    <w:p w14:paraId="6F70041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14:paraId="375B02D6"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các chỉ thị, nghị quyết của cấp ủy Đảng, chấp hành sự quản lý hành chính của chính quyền địa phương, sự chỉ đạo về chuyên môn, nghiệp vụ của cơ quan quản lý giáo dục;</w:t>
      </w:r>
    </w:p>
    <w:p w14:paraId="3988A30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chế độ báo cáo định kỳ, báo cáo đột xuất theo quy định;</w:t>
      </w:r>
    </w:p>
    <w:p w14:paraId="49E35B3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Đảm bảo Quy chế thực hiện dân chủ trong hoạt động của nhà trường.</w:t>
      </w:r>
    </w:p>
    <w:p w14:paraId="322E7F9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Quản lý hành chính, thực hiện các phong trào thi đua</w:t>
      </w:r>
    </w:p>
    <w:p w14:paraId="3CE1389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Hồ sơ phục vụ hoạt động giáo dục của nhà trường thực hiện theo quy định hiện hành tại Điều lệ trường tiểu học;</w:t>
      </w:r>
    </w:p>
    <w:p w14:paraId="2745D5C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Lưu trữ đầy đủ, khoa học hồ sơ, văn bản theo quy định của Luật Lưu trữ;</w:t>
      </w:r>
    </w:p>
    <w:p w14:paraId="3D27C92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các cuộc vận động, tổ chức và duy trì phong trào thi đua theo hướng dẫn của ngành và quy định của Nhà nước.</w:t>
      </w:r>
    </w:p>
    <w:p w14:paraId="3A5BBE8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Quản lý các hoạt động giáo dục, quản lý cán bộ, giáo viên, nhân viên, học sinh và quản lý tài chính, đất đai, cơ sở vật chất</w:t>
      </w:r>
    </w:p>
    <w:p w14:paraId="6CA9C63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Thực hiện nhiệm vụ quản lý các hoạt động giáo dục và quản lý học sinh:</w:t>
      </w:r>
    </w:p>
    <w:p w14:paraId="48271A0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chương trình giáo dục, kế hoạch dạy học do Bộ trưởng Bộ Giáo dục và Đào tạo ban hành;</w:t>
      </w:r>
    </w:p>
    <w:p w14:paraId="1F1D7E58"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Phân công nhiệm vụ cụ thể hàng năm cho từng giáo viên, cán bộ, nhân viên nhà trường bao gồm nhiệm vụ giáo dục, hỗ trợ trẻ em có hoàn cảnh khó khăn và trẻ em gái;</w:t>
      </w:r>
    </w:p>
    <w:p w14:paraId="4984B19D"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lastRenderedPageBreak/>
        <w:t>• Có số liệu theo dõi đánh giá theo quy định về số lượng và chất lượng giáo dục học sinh trong từng năm học và trong 5 năm học liên tiếp;</w:t>
      </w:r>
    </w:p>
    <w:p w14:paraId="029E9DF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kế hoạch và biện pháp chỉ đạo về quản lý các lớp học ở điểm trường đảm bảo chất lượng giảng dạy;</w:t>
      </w:r>
    </w:p>
    <w:p w14:paraId="1A1FD777"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kế hoạch, thực hiện và phối hợp với cơ sở giáo dục mầm non để chuẩn bị các điều kiện thuận lợi cho học sinh trước khi vào học lớp 1;</w:t>
      </w:r>
    </w:p>
    <w:p w14:paraId="5299C0E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14:paraId="6F8B4CFD"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đúng các quy định pháp luật về quản lý tài sản, tài chính hiện hành; công khai các nguồn thu, chi hằng năm do hiệu trưởng quản lý;</w:t>
      </w:r>
    </w:p>
    <w:p w14:paraId="4E1580A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sổ liên lạc với cha mẹ hoặc người giám hộ học sinh. </w:t>
      </w:r>
    </w:p>
    <w:p w14:paraId="29F501CD"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tuyển dụng, quản lý cán bộ, giáo viên và nhân viên theo quy định hiện hành của Luật Cán bộ, công chức, Luật Viên chức, Điều lệ trường tiểu học và các quy định khác của pháp luật;</w:t>
      </w:r>
    </w:p>
    <w:p w14:paraId="3752D05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Quản lý, sử dụng đúng quy định và hiệu quả tài chính, đất đai, cơ sở vật chất để phục vụ các hoạt động giáo dục.</w:t>
      </w:r>
    </w:p>
    <w:p w14:paraId="7F10772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Bảo đảm an ninh trật tự, an toàn cho học sinh và cho cán bộ, giáo viên, nhân viên</w:t>
      </w:r>
    </w:p>
    <w:p w14:paraId="35B7ADD8"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14:paraId="6295046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Bảo đảm an toàn cho học sinh và cho cán bộ, giáo viên, nhân viên trong nhà trường theo quy định hiện hành tại Điều lệ trường tiểu học;</w:t>
      </w:r>
    </w:p>
    <w:p w14:paraId="09D76B9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Không có hiện tượng kỳ thị, vi phạm về giới, bạo lực trong nhà trường.</w:t>
      </w:r>
    </w:p>
    <w:p w14:paraId="284851B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rStyle w:val="Emphasis"/>
          <w:color w:val="313031"/>
          <w:sz w:val="28"/>
          <w:szCs w:val="28"/>
        </w:rPr>
        <w:t>* Tiêu chuẩn 2 - Cán bộ quản lý, giáo viên, nhân viên và học sinh</w:t>
      </w:r>
    </w:p>
    <w:p w14:paraId="7973674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Năng lực của cán bộ quản lý</w:t>
      </w:r>
    </w:p>
    <w:p w14:paraId="5B4D85B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Trình độ đào tạo của hiệu trưởng, phó hiệu trưởng từ trung cấp sư phạm trở lên. Hiệu trưởng có ít nhất 4 năm dạy học, phó hiệu trưởng có ít nhất 2 năm dạy học (không kể thời gian tập sự);</w:t>
      </w:r>
    </w:p>
    <w:p w14:paraId="48100B4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Đánh giá hiệu trưởng, phó hiệu trưởng hàng năm theo Quy định Chuẩn hiệu trưởng trường tiểu học đạt từ mức trung bình trở lên;</w:t>
      </w:r>
    </w:p>
    <w:p w14:paraId="2A8EAE4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Hiệu trưởng, phó hiệu trưởng được bồi dưỡng, tập huấn về chính trị và quản lý giáo dục theo quy định.</w:t>
      </w:r>
    </w:p>
    <w:p w14:paraId="3EC0350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Số lượng, trình độ đào tạo của giáo viên</w:t>
      </w:r>
    </w:p>
    <w:p w14:paraId="6EBE3A1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lastRenderedPageBreak/>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14:paraId="12C725D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giáo viên làm tổng phụ trách Đội Thiếu niên Tiền phong Hồ Chí Minh;</w:t>
      </w:r>
    </w:p>
    <w:p w14:paraId="7D03D72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ít nhất 90% giáo viên đạt chuẩn trình độ đào tạo trở lên;</w:t>
      </w:r>
    </w:p>
    <w:p w14:paraId="17623E3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Thực hiện chương trình bồi dưỡng thường xuyên theo quy định của Bộ Giáo dục và Đào tạo.</w:t>
      </w:r>
    </w:p>
    <w:p w14:paraId="2EF9F42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4"/>
          <w:sz w:val="28"/>
          <w:szCs w:val="28"/>
        </w:rPr>
        <w:t>- Kết quả đánh giá, xếp loại giáo viên và việc đảm bảo các quyền của giáo viên</w:t>
      </w:r>
    </w:p>
    <w:p w14:paraId="4617BDF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Những giáo viên đạt chuẩn trình độ đào tạo được đánh giá theo Quy định Chuẩn nghề nghiệp giáo viên tiểu học phải đạt từ trung bình trở lên;</w:t>
      </w:r>
    </w:p>
    <w:p w14:paraId="17E002C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ít nhất 40% giáo viên đạt danh hiệu giáo viên dạy giỏi cấp trường;</w:t>
      </w:r>
    </w:p>
    <w:p w14:paraId="07D84A4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14:paraId="0FA6CE3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Bảo đảm các quyền của giáo viên theo quy định của Điều lệ trường tiểu học và của pháp luật.</w:t>
      </w:r>
    </w:p>
    <w:p w14:paraId="0D425CA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14:paraId="45E8C3B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Học sinh</w:t>
      </w:r>
    </w:p>
    <w:p w14:paraId="0DA8150D"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Bảo đảm quy định về tuổi học sinh theo quy định hiện hành tại Điều lệ trường tiểu học;</w:t>
      </w:r>
    </w:p>
    <w:p w14:paraId="043C4C9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Học sinh thực hiện đầy đủ các nhiệm vụ và không bị kỉ luật do vi phạm các hành vi học sinh không được làm theo quy định hiện hành tại Điều lệ trường tiểu học;</w:t>
      </w:r>
    </w:p>
    <w:p w14:paraId="185337E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Học sinh được đảm bảo các quyền theo quy định hiện hành tại Điều lệ trường tiểu học.</w:t>
      </w:r>
    </w:p>
    <w:p w14:paraId="4B93E30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rStyle w:val="Emphasis"/>
          <w:color w:val="313031"/>
          <w:sz w:val="28"/>
          <w:szCs w:val="28"/>
        </w:rPr>
        <w:t>* Tiêu chuẩn 3 - Cơ sở vật chất và trang thiết bị dạy học</w:t>
      </w:r>
    </w:p>
    <w:p w14:paraId="037A063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Khuôn viên, cổng trường, hàng rào bảo vệ, sân chơi, sân tập</w:t>
      </w:r>
    </w:p>
    <w:p w14:paraId="7B4C86E6"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Diện tích khuôn viên và các yêu cầu về xanh, sạch, đẹp, thoáng mát đảm bảo tổ chức hoạt động giáo dục;</w:t>
      </w:r>
    </w:p>
    <w:p w14:paraId="41E0247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cổng, biển tên trường, tường rào bao quanh;</w:t>
      </w:r>
    </w:p>
    <w:p w14:paraId="4EE4777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sân chơi, sân tập thể dục thể thao.</w:t>
      </w:r>
    </w:p>
    <w:p w14:paraId="2DC923C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lastRenderedPageBreak/>
        <w:t>- Phòng học, bảng, bàn ghế cho giáo viên, học sinh</w:t>
      </w:r>
    </w:p>
    <w:p w14:paraId="186F08B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Số lượng phòng học đủ cho các lớp học để không học ba ca. Phòng học được xây dựng đúng quy cách, đủ ánh sáng;</w:t>
      </w:r>
    </w:p>
    <w:p w14:paraId="76AE8336"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Bàn ghế học sinh đảm bảo yêu cầu về vệ sinh trường học; có bàn ghế phù hợp cho học sinh khuyết tật học hòa nhập;</w:t>
      </w:r>
    </w:p>
    <w:p w14:paraId="1FEC9EF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Kích thước, màu sắc, cách treo của bảng trong lớp học đảm bảo quy định về vệ sinh trường học.</w:t>
      </w:r>
    </w:p>
    <w:p w14:paraId="539A1B7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Khối phòng, trang thiết bị văn phòng phục vụ công tác quản lý, dạy và học</w:t>
      </w:r>
    </w:p>
    <w:p w14:paraId="5A1C08C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Khối phòng phục vụ học tập bao gồm: thư viện, phòng để thiết bị giáo dục; khối phòng hành chính quản trị bao gồm: phòng hiệu trưởng, phòng họp;</w:t>
      </w:r>
    </w:p>
    <w:p w14:paraId="008AB49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Phòng y tế trường học có tủ thuốc với các loại thuốc thiết yếu;</w:t>
      </w:r>
    </w:p>
    <w:p w14:paraId="643F7C1E"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các loại máy văn phòng (máy tính, máy in) phục vụ công tác quản lí và giảng dạy.</w:t>
      </w:r>
    </w:p>
    <w:p w14:paraId="7289749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Khu vệ sinh, nhà để xe, hệ thống nước sạch, hệ thống thoát nước, thu gom rác</w:t>
      </w:r>
    </w:p>
    <w:p w14:paraId="1E4BE862"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khu vệ sinh dành riêng cho nam, dành riêng cho nữ cán bộ, giáo viên, nhân viên; riêng cho học sinh nam, riêng cho học sinh nữ;</w:t>
      </w:r>
    </w:p>
    <w:p w14:paraId="611EAB6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chỗ để xe cho cán bộ, giáo viên và học sinh đảm bảo an toàn, tiện lợi;</w:t>
      </w:r>
    </w:p>
    <w:p w14:paraId="70A16F6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Có nguồn nước sạch đáp ứng nhu cầu sử dụng của cán bộ, giáo viên và học sinh; hệ thống thoát nước, thu gom rác đảm bảo vệ sinh môi trường.</w:t>
      </w:r>
    </w:p>
    <w:p w14:paraId="7C3C4B2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Thư viện</w:t>
      </w:r>
    </w:p>
    <w:p w14:paraId="301B73E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Thư viện được trang bị sách giáo khoa, tài liệu tham khảo tối thiểu và báo, tạp chí phục vụ cho hoạt động dạy và học;</w:t>
      </w:r>
    </w:p>
    <w:p w14:paraId="2839437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Hoạt động của thư viện đáp ứng nhu cầu dạy và học của giáo viên, học sinh;</w:t>
      </w:r>
    </w:p>
    <w:p w14:paraId="37DD5BE8"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Thư viện được bổ sung sách, báo và tài liệu tham khảo hàng năm.</w:t>
      </w:r>
    </w:p>
    <w:p w14:paraId="421BB7E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Thiết bị dạy học và hiệu quả sử dụng thiết bị dạy học</w:t>
      </w:r>
    </w:p>
    <w:p w14:paraId="3C6B3D5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Thiết bị dạy học tối thiểu phục vụ giảng dạy và học tập đảm bảo quy định của Bộ Giáo dục và Đào tạo:</w:t>
      </w:r>
    </w:p>
    <w:p w14:paraId="791BED77"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Nhà trường có các loại thiết bị giáo dục theo danh mục tối thiểu do Bộ Giáo dục và Đào tạo quy định;</w:t>
      </w:r>
    </w:p>
    <w:p w14:paraId="3F71F268"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Mỗi giáo viên có ít nhất một bộ văn phòng phẩm cần thiết trong quá trình giảng dạy, một bộ sách giáo khoa, tài liệu hướng dẫn giảng dạy và các tài liệu cần thiết khác;</w:t>
      </w:r>
    </w:p>
    <w:p w14:paraId="116D432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lastRenderedPageBreak/>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14:paraId="27B5A13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z w:val="28"/>
          <w:szCs w:val="28"/>
        </w:rPr>
        <w:t>+ Giáo viên có ý thức sử dụng thiết bị dạy học trong các giờ lên lớp và tự làm một số đồ dùng dạy học đáp ứng các yêu cầu dạy học ở Tiểu học.</w:t>
      </w:r>
    </w:p>
    <w:p w14:paraId="7DF73683"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Kiểm kê, sửa chữa, nâng cấp, bổ sung đồ dùng và thiết bị dạy học hàng năm</w:t>
      </w:r>
    </w:p>
    <w:p w14:paraId="0FF336E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rStyle w:val="Emphasis"/>
          <w:color w:val="313031"/>
          <w:spacing w:val="-2"/>
          <w:sz w:val="28"/>
          <w:szCs w:val="28"/>
        </w:rPr>
        <w:t>* Tiêu chuẩn 4 - Quan hệ giữa nhà trường, gia đình và xã hội</w:t>
      </w:r>
    </w:p>
    <w:p w14:paraId="008D0FD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và hiệu quả hoạt động của Ban đại diện cha mẹ học sinh</w:t>
      </w:r>
    </w:p>
    <w:p w14:paraId="3EA44946"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nhiệm vụ, quyền, trách nhiệm và hoạt động của Ban đại diện cha mẹ học sinh thực hiện theo Điều lệ Ban đại diện cha mẹ học sinh do Bộ trưởng Bộ Giáo dục và Đào tạo ban hành;</w:t>
      </w:r>
    </w:p>
    <w:p w14:paraId="3F9BCA7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Nhà trường tạo điều kiện để Ban đại diện cha mẹ học sinh hoạt động;</w:t>
      </w:r>
    </w:p>
    <w:p w14:paraId="56B1FEF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14:paraId="058FCA4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Công tác tham mưu của nhà trường với cấp ủy Đảng, chính quyền và phối hợp với các tổ chức đoàn thể của địa phương</w:t>
      </w:r>
    </w:p>
    <w:p w14:paraId="785029F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Nhà trường tham mưu với cấp ủy Đảng, chính quyền và phối hợp với các tổ chức, đoàn thể để xây dựng môi trường giáo dục lành mạnh trong nhà trường và ở địa phương;</w:t>
      </w:r>
    </w:p>
    <w:p w14:paraId="36669B3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Huy động, sử dụng có hiệu quả các nguồn lực xã hội để xây dựng cơ sở vật chất, bổ sung phương tiện, thiết bị dạy học, khen thưởng học sinh học giỏi, hỗ trợ học sinh nghèo.</w:t>
      </w:r>
    </w:p>
    <w:p w14:paraId="195E10C2"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Nhà trường phối hợp với các tổ chức đoàn thể của địa phương, huy động sự tham gia của cộng đồng để giáo dục truyền thống lịch sử, văn hóa dân tộc cho học sinh và thực hiện mục tiêu, kế hoạch giáo dục</w:t>
      </w:r>
    </w:p>
    <w:p w14:paraId="48B5B2A6"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Phối hợp hiệu quả với các tổ chức, đoàn thể để giáo dục học sinh về truyền thống lịch sử, văn hoá dân tộc;</w:t>
      </w:r>
    </w:p>
    <w:p w14:paraId="7D9371C7"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14:paraId="1C80D99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Thực hiện công khai các nguồn thu của nhà trường theo quy định hiện hành về công khai đối với cơ sở giáo dục thuộc hệ thống giáo dục quốc dân.</w:t>
      </w:r>
    </w:p>
    <w:p w14:paraId="1627C707"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rStyle w:val="Emphasis"/>
          <w:color w:val="313031"/>
          <w:spacing w:val="-2"/>
          <w:sz w:val="28"/>
          <w:szCs w:val="28"/>
        </w:rPr>
        <w:t>* Tiêu chuẩn 5 - Hoạt động giáo dục và kết quả giáo dục</w:t>
      </w:r>
    </w:p>
    <w:p w14:paraId="0F0B1D3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lastRenderedPageBreak/>
        <w:t>- Thực hiện chương trình giáo dục tiểu học, kế hoạch dạy học của Bộ Giáo dục và Đào tạo, các quy định về chuyên môn của cơ quan quản lý giáo dục địa phương</w:t>
      </w:r>
    </w:p>
    <w:p w14:paraId="386D1110"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Xây dựng kế hoạch hoạt động chuyên môn từng năm học, học kỳ, tháng, tuần của nhà trường thực hiện theo quy định hiện hành tại Điều lệ trường tiểu học; </w:t>
      </w:r>
    </w:p>
    <w:p w14:paraId="4B34683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14:paraId="348F7BF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Thực hiện bồi dưỡng học sinh năng khiếu, phụ đạo học sinh yếu.</w:t>
      </w:r>
    </w:p>
    <w:p w14:paraId="7F93BF7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Các hoạt động ngoài giờ lên lớp của nhà trường</w:t>
      </w:r>
    </w:p>
    <w:p w14:paraId="622456E6"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Có chương trình, kế hoạch các hoạt động giáo dục ngoài giờ lên lớp;</w:t>
      </w:r>
    </w:p>
    <w:p w14:paraId="27269158"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các hoạt động ngoài giờ lên lớp theo kế hoạch, phù hợp với lứa tuổi học sinh;</w:t>
      </w:r>
    </w:p>
    <w:p w14:paraId="0DA2A401"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Phân công, huy động giáo viên, nhân viên tham gia các hoạt động ngoài giờ lên lớp.</w:t>
      </w:r>
    </w:p>
    <w:p w14:paraId="337A755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Công tác phổ cập giáo dục tiểu học</w:t>
      </w:r>
    </w:p>
    <w:p w14:paraId="7BF415D7"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Tham gia thực hiện mục tiêu phổ cập giáo dục tiểu học đúng độ tuổi, ngăn chặn hiện tượng tái mù chữ ở địa phương;</w:t>
      </w:r>
    </w:p>
    <w:p w14:paraId="5DF6E2B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"Ngày toàn dân đưa trẻ đến trường"; huy động được ít nhất 95% trẻ 6 tuổi vào lớp 1; tỷ lệ học đúng độ tuổi đạt từ 85% trở lên;</w:t>
      </w:r>
    </w:p>
    <w:p w14:paraId="6365AD26"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Hỗ trợ trẻ có hoàn cảnh đặc biệt khó khăn, trẻ khuyết tật tới trường.</w:t>
      </w:r>
    </w:p>
    <w:p w14:paraId="4EB07CF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Kết quả xếp loại giáo dục của học sinh</w:t>
      </w:r>
    </w:p>
    <w:p w14:paraId="63B8159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Tỷ lệ học sinh xếp loại trung bình trở lên đạt ít nhất 90%;</w:t>
      </w:r>
    </w:p>
    <w:p w14:paraId="2820D1E4"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Tỷ lệ học sinh xếp loại khá đạt ít nhất 30%; xếp loại giỏi đạt ít nhất 5%;</w:t>
      </w:r>
    </w:p>
    <w:p w14:paraId="0E20ECBA"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Có học sinh tham gia các hội thi, giao lưu do các cấp tổ chức.</w:t>
      </w:r>
    </w:p>
    <w:p w14:paraId="20264755"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các hoạt động chăm sóc, giáo dục thể chất, giáo dục ý thức bảo vệ môi trường</w:t>
      </w:r>
    </w:p>
    <w:p w14:paraId="778B3E5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Giáo dục ý thức tự chăm sóc sức khỏe cho học sinh;</w:t>
      </w:r>
    </w:p>
    <w:p w14:paraId="33E3DE8F"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khám sức khỏe, tiêm chủng cho học sinh;</w:t>
      </w:r>
    </w:p>
    <w:p w14:paraId="47DDE21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Tổ chức cho học sinh tham gia các hoạt động bảo vệ môi trường.</w:t>
      </w:r>
    </w:p>
    <w:p w14:paraId="2637C43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Hiệu quả đào tạo của nhà trường</w:t>
      </w:r>
    </w:p>
    <w:p w14:paraId="446FDB88"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Tỷ lệ học sinh hoàn thành chương trình tiểu học sau 5 năm học đạt ít nhất 85%;</w:t>
      </w:r>
    </w:p>
    <w:p w14:paraId="1245D0EB"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lastRenderedPageBreak/>
        <w:t>+ Trẻ 14 tuổi hoàn thành chương trình tiểu học đạt 90% trở lên.</w:t>
      </w:r>
    </w:p>
    <w:p w14:paraId="1B6C790D"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Giáo dục kỹ năng sống, tạo cơ hội để học sinh tham gia vào quá trình học tập</w:t>
      </w:r>
    </w:p>
    <w:p w14:paraId="2B6CAB9C"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Giáo dục, rèn luyện các kỹ năng sống phù hợp với độ tuổi học sinh;</w:t>
      </w:r>
    </w:p>
    <w:p w14:paraId="030048E2"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Tạo cơ hội cho học sinh tham gia vào quá trình học tập một cách tích cực, chủ động, sáng tạo;</w:t>
      </w:r>
    </w:p>
    <w:p w14:paraId="3CF8A4F9" w14:textId="77777777" w:rsidR="00871C0E" w:rsidRPr="00871C0E" w:rsidRDefault="00871C0E" w:rsidP="00871C0E">
      <w:pPr>
        <w:pStyle w:val="NormalWeb"/>
        <w:shd w:val="clear" w:color="auto" w:fill="FFFFFF"/>
        <w:spacing w:before="120" w:beforeAutospacing="0" w:after="120" w:afterAutospacing="0"/>
        <w:ind w:firstLine="720"/>
        <w:jc w:val="both"/>
        <w:rPr>
          <w:color w:val="313031"/>
          <w:sz w:val="28"/>
          <w:szCs w:val="28"/>
        </w:rPr>
      </w:pPr>
      <w:r w:rsidRPr="00871C0E">
        <w:rPr>
          <w:color w:val="313031"/>
          <w:spacing w:val="-2"/>
          <w:sz w:val="28"/>
          <w:szCs w:val="28"/>
        </w:rPr>
        <w:t>+ Khuyến khích học sinh sưu tầm và tự làm đồ dùng học tập; chủ động hợp tác, giúp đỡ bạn trong học tập</w:t>
      </w:r>
    </w:p>
    <w:p w14:paraId="3C78E9E8" w14:textId="4C628FA1" w:rsidR="005C47B0" w:rsidRPr="00871C0E" w:rsidRDefault="005C47B0" w:rsidP="00871C0E">
      <w:pPr>
        <w:pStyle w:val="NormalWeb"/>
        <w:shd w:val="clear" w:color="auto" w:fill="FFFFFF"/>
        <w:spacing w:before="120" w:beforeAutospacing="0" w:after="120" w:afterAutospacing="0"/>
        <w:ind w:firstLine="720"/>
        <w:jc w:val="both"/>
        <w:rPr>
          <w:color w:val="313031"/>
          <w:sz w:val="28"/>
          <w:szCs w:val="28"/>
        </w:rPr>
      </w:pPr>
    </w:p>
    <w:p w14:paraId="1642551D" w14:textId="2AD9CA26" w:rsidR="00563216" w:rsidRPr="00871C0E" w:rsidRDefault="00563216" w:rsidP="00871C0E">
      <w:pPr>
        <w:pStyle w:val="NormalWeb"/>
        <w:shd w:val="clear" w:color="auto" w:fill="FFFFFF"/>
        <w:spacing w:before="120" w:beforeAutospacing="0" w:after="120" w:afterAutospacing="0"/>
        <w:ind w:firstLine="720"/>
        <w:jc w:val="both"/>
        <w:rPr>
          <w:color w:val="313031"/>
          <w:sz w:val="28"/>
          <w:szCs w:val="28"/>
        </w:rPr>
      </w:pPr>
    </w:p>
    <w:p w14:paraId="2819D26E" w14:textId="77777777" w:rsidR="00563216" w:rsidRPr="00871C0E" w:rsidRDefault="00563216" w:rsidP="00871C0E">
      <w:pPr>
        <w:widowControl/>
        <w:spacing w:before="120" w:after="120"/>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871C0E" w:rsidRDefault="001321DB" w:rsidP="00871C0E">
      <w:pPr>
        <w:widowControl/>
        <w:spacing w:before="120" w:after="120"/>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871C0E" w:rsidRDefault="001E1326" w:rsidP="00871C0E">
      <w:pPr>
        <w:spacing w:before="120" w:after="120"/>
        <w:ind w:firstLine="720"/>
        <w:jc w:val="both"/>
        <w:rPr>
          <w:rFonts w:ascii="Times New Roman" w:hAnsi="Times New Roman" w:cs="Times New Roman"/>
          <w:b/>
          <w:color w:val="auto"/>
          <w:sz w:val="28"/>
          <w:szCs w:val="28"/>
          <w:lang w:val="en-US"/>
        </w:rPr>
      </w:pPr>
    </w:p>
    <w:sectPr w:rsidR="001E1326" w:rsidRPr="00871C0E"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2675B0"/>
    <w:rsid w:val="004E0BF8"/>
    <w:rsid w:val="00516B9F"/>
    <w:rsid w:val="00534753"/>
    <w:rsid w:val="00563216"/>
    <w:rsid w:val="005C47B0"/>
    <w:rsid w:val="00871C0E"/>
    <w:rsid w:val="00A00563"/>
    <w:rsid w:val="00B73AE1"/>
    <w:rsid w:val="00D538C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2017-10-04T20:59:00Z</dcterms:created>
  <dcterms:modified xsi:type="dcterms:W3CDTF">2017-10-04T21:01:00Z</dcterms:modified>
</cp:coreProperties>
</file>